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0C623CE0"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3D29B6">
        <w:rPr>
          <w:rFonts w:ascii="Arial" w:hAnsi="Arial" w:cs="Arial"/>
          <w:b/>
          <w:bCs/>
          <w:sz w:val="28"/>
          <w:szCs w:val="24"/>
        </w:rPr>
        <w:t>4877</w:t>
      </w:r>
    </w:p>
    <w:p w14:paraId="3E6B4129" w14:textId="6F782F7E" w:rsidR="00463675" w:rsidRPr="000F4E43" w:rsidRDefault="00FA3594"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746DA2E" w:rsidR="00463675" w:rsidRPr="00EB7A6B" w:rsidRDefault="00463675" w:rsidP="00926EDF">
      <w:pPr>
        <w:pStyle w:val="af"/>
        <w:ind w:hanging="1699"/>
        <w:rPr>
          <w:color w:val="0D0D0D"/>
        </w:rPr>
      </w:pPr>
      <w:r w:rsidRPr="000F4E43">
        <w:t>Title:</w:t>
      </w:r>
      <w:r w:rsidRPr="000F4E43">
        <w:tab/>
      </w:r>
      <w:r w:rsidR="002965B7" w:rsidRPr="00AA7EEF">
        <w:rPr>
          <w:b w:val="0"/>
          <w:bCs w:val="0"/>
          <w:color w:val="FF0000"/>
        </w:rPr>
        <w:t>[Draft]</w:t>
      </w:r>
      <w:r w:rsidR="002965B7">
        <w:rPr>
          <w:color w:val="0D0D0D"/>
        </w:rPr>
        <w:t xml:space="preserve"> </w:t>
      </w:r>
      <w:r w:rsidR="00CE59B5" w:rsidRPr="00CE59B5">
        <w:rPr>
          <w:color w:val="0D0D0D"/>
        </w:rPr>
        <w:t xml:space="preserve">LS on </w:t>
      </w:r>
      <w:r w:rsidR="00EB7A6B" w:rsidRPr="00EB7A6B">
        <w:rPr>
          <w:color w:val="0D0D0D"/>
        </w:rPr>
        <w:t>FS_XRM_Ph2</w:t>
      </w:r>
      <w:r w:rsidR="00A3768E">
        <w:rPr>
          <w:color w:val="0D0D0D"/>
        </w:rPr>
        <w:t xml:space="preserve"> </w:t>
      </w:r>
      <w:r w:rsidR="005607C8">
        <w:rPr>
          <w:color w:val="0D0D0D"/>
        </w:rPr>
        <w:t>S</w:t>
      </w:r>
      <w:r w:rsidR="0000675A">
        <w:rPr>
          <w:color w:val="0D0D0D"/>
        </w:rPr>
        <w:t xml:space="preserve">olution </w:t>
      </w:r>
      <w:r w:rsidR="005607C8">
        <w:rPr>
          <w:color w:val="0D0D0D"/>
        </w:rPr>
        <w:t>I</w:t>
      </w:r>
      <w:r w:rsidR="00A3768E">
        <w:rPr>
          <w:color w:val="0D0D0D"/>
        </w:rPr>
        <w:t>mpacts to RAN</w:t>
      </w:r>
    </w:p>
    <w:p w14:paraId="723DDC09" w14:textId="20DE046B" w:rsidR="00493DB4" w:rsidRPr="000F4E43" w:rsidRDefault="00463675" w:rsidP="00926EDF">
      <w:pPr>
        <w:pStyle w:val="af"/>
        <w:ind w:hanging="1699"/>
      </w:pPr>
      <w:r w:rsidRPr="000F4E43">
        <w:t>Response to:</w:t>
      </w:r>
      <w:r w:rsidRPr="000F4E43">
        <w:tab/>
      </w:r>
      <w:r w:rsidR="00A3768E">
        <w:rPr>
          <w:bCs w:val="0"/>
        </w:rPr>
        <w:t>-</w:t>
      </w:r>
    </w:p>
    <w:p w14:paraId="4A2F403A" w14:textId="005C4CE6" w:rsidR="00463675" w:rsidRPr="000F4E43" w:rsidRDefault="00463675" w:rsidP="00926EDF">
      <w:pPr>
        <w:pStyle w:val="af"/>
        <w:ind w:hanging="1699"/>
      </w:pPr>
      <w:r w:rsidRPr="000F4E43">
        <w:t>Release:</w:t>
      </w:r>
      <w:r w:rsidRPr="000F4E43">
        <w:tab/>
      </w:r>
      <w:r w:rsidR="00AB1AC7">
        <w:t>Rel-</w:t>
      </w:r>
      <w:r w:rsidR="00A3768E">
        <w:t>19</w:t>
      </w:r>
    </w:p>
    <w:p w14:paraId="11BFCDC2" w14:textId="3200E6A6" w:rsidR="00463675" w:rsidRPr="000F4E43" w:rsidRDefault="00463675" w:rsidP="00926EDF">
      <w:pPr>
        <w:pStyle w:val="af"/>
        <w:ind w:hanging="1699"/>
      </w:pPr>
      <w:r w:rsidRPr="000F4E43">
        <w:t>Work Item:</w:t>
      </w:r>
      <w:r w:rsidRPr="000F4E43">
        <w:tab/>
      </w:r>
      <w:bookmarkStart w:id="0" w:name="OLE_LINK11"/>
      <w:r w:rsidR="00EB7A6B" w:rsidRPr="00EB7A6B">
        <w:rPr>
          <w:color w:val="0D0D0D"/>
        </w:rPr>
        <w:t>FS_XRM_Ph2</w:t>
      </w:r>
      <w:bookmarkEnd w:id="0"/>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EB7A6B">
        <w:rPr>
          <w:lang w:val="fr-FR"/>
        </w:rPr>
        <w:t>SA</w:t>
      </w:r>
      <w:r w:rsidR="00C831C8" w:rsidRPr="00EB7A6B">
        <w:rPr>
          <w:lang w:val="fr-FR"/>
        </w:rPr>
        <w:t>2</w:t>
      </w:r>
    </w:p>
    <w:p w14:paraId="2CD121DC" w14:textId="50B511C2" w:rsidR="00463675" w:rsidRPr="00DA46DD" w:rsidRDefault="00463675" w:rsidP="00926EDF">
      <w:pPr>
        <w:pStyle w:val="Source"/>
        <w:ind w:left="1710" w:hanging="1699"/>
        <w:rPr>
          <w:lang w:val="fr-FR"/>
        </w:rPr>
      </w:pPr>
      <w:r w:rsidRPr="00DA46DD">
        <w:rPr>
          <w:lang w:val="fr-FR"/>
        </w:rPr>
        <w:t>To:</w:t>
      </w:r>
      <w:r w:rsidRPr="00DA46DD">
        <w:rPr>
          <w:lang w:val="fr-FR"/>
        </w:rPr>
        <w:tab/>
      </w:r>
      <w:r w:rsidR="00A3768E" w:rsidRPr="00EB7A6B">
        <w:rPr>
          <w:bCs/>
          <w:lang w:val="fr-FR"/>
        </w:rPr>
        <w:t>RAN3</w:t>
      </w:r>
    </w:p>
    <w:p w14:paraId="6E0CADF1" w14:textId="4D7732CA" w:rsidR="00463675" w:rsidRPr="00DA46DD" w:rsidRDefault="00463675" w:rsidP="00926EDF">
      <w:pPr>
        <w:pStyle w:val="Source"/>
        <w:ind w:left="1710" w:hanging="1699"/>
        <w:rPr>
          <w:lang w:val="fr-FR"/>
        </w:rPr>
      </w:pPr>
      <w:r w:rsidRPr="00DA46DD">
        <w:rPr>
          <w:lang w:val="fr-FR"/>
        </w:rPr>
        <w:t>Cc:</w:t>
      </w:r>
      <w:r w:rsidRPr="00DA46DD">
        <w:rPr>
          <w:lang w:val="fr-FR"/>
        </w:rPr>
        <w:tab/>
      </w:r>
      <w:r w:rsidR="00A3768E">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0B3417F" w:rsidR="00463675" w:rsidRPr="00641C7C" w:rsidRDefault="00463675" w:rsidP="000F4E43">
      <w:pPr>
        <w:pStyle w:val="Contact"/>
        <w:tabs>
          <w:tab w:val="clear" w:pos="2268"/>
        </w:tabs>
        <w:rPr>
          <w:bCs/>
          <w:color w:val="000000"/>
        </w:rPr>
      </w:pPr>
      <w:r w:rsidRPr="000F4E43">
        <w:t>Name:</w:t>
      </w:r>
      <w:r w:rsidRPr="000F4E43">
        <w:rPr>
          <w:bCs/>
        </w:rPr>
        <w:tab/>
      </w:r>
      <w:r w:rsidR="00EB7A6B">
        <w:rPr>
          <w:b w:val="0"/>
          <w:bCs/>
          <w:color w:val="000000"/>
          <w:lang w:eastAsia="zh-CN"/>
        </w:rPr>
        <w:t>JINHUA WU</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2F399C1"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B7A6B" w:rsidRPr="00EB7A6B">
        <w:rPr>
          <w:b w:val="0"/>
          <w:bCs/>
          <w:color w:val="000000"/>
        </w:rPr>
        <w:t>WUJINHUA</w:t>
      </w:r>
      <w:r w:rsidR="00EB7A6B">
        <w:rPr>
          <w:b w:val="0"/>
          <w:bCs/>
          <w:color w:val="000000"/>
        </w:rPr>
        <w:t>@</w:t>
      </w:r>
      <w:r w:rsidR="00EB7A6B" w:rsidRPr="00EB7A6B">
        <w:rPr>
          <w:b w:val="0"/>
          <w:bCs/>
          <w:color w:val="000000"/>
        </w:rPr>
        <w:t>XI</w:t>
      </w:r>
      <w:r w:rsidR="00EB7A6B">
        <w:rPr>
          <w:b w:val="0"/>
          <w:bCs/>
          <w:color w:val="000000"/>
        </w:rPr>
        <w:t>AOMI</w:t>
      </w:r>
      <w:r w:rsidR="00B02105" w:rsidRPr="00B02105">
        <w:rPr>
          <w:b w:val="0"/>
          <w:bCs/>
          <w:color w:val="000000"/>
        </w:rPr>
        <w:t>.</w:t>
      </w:r>
      <w:r w:rsidR="00EB7A6B">
        <w:rPr>
          <w:b w:val="0"/>
          <w:bCs/>
          <w:color w:val="000000"/>
        </w:rPr>
        <w:t>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af"/>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3B90F83" w:rsidR="00A46486" w:rsidRDefault="00217F21" w:rsidP="00260702">
      <w:pPr>
        <w:jc w:val="both"/>
        <w:rPr>
          <w:rFonts w:ascii="Arial" w:hAnsi="Arial" w:cs="Arial"/>
        </w:rPr>
      </w:pPr>
      <w:r w:rsidRPr="00217F21">
        <w:rPr>
          <w:rFonts w:ascii="Arial" w:hAnsi="Arial" w:cs="Arial"/>
        </w:rPr>
        <w:t xml:space="preserve">SA2 </w:t>
      </w:r>
      <w:r w:rsidR="00260702">
        <w:rPr>
          <w:rFonts w:ascii="Arial" w:hAnsi="Arial" w:cs="Arial"/>
        </w:rPr>
        <w:t xml:space="preserve">would like to inform RAN3 that SA2 had progressed </w:t>
      </w:r>
      <w:r w:rsidR="00594E78">
        <w:rPr>
          <w:rFonts w:ascii="Arial" w:hAnsi="Arial" w:cs="Arial"/>
        </w:rPr>
        <w:t xml:space="preserve">the Rel-19 </w:t>
      </w:r>
      <w:r w:rsidR="00EB7A6B" w:rsidRPr="00EB7A6B">
        <w:rPr>
          <w:rFonts w:ascii="Arial" w:hAnsi="Arial" w:cs="Arial"/>
          <w:color w:val="0D0D0D"/>
        </w:rPr>
        <w:t>FS_XRM_Ph2</w:t>
      </w:r>
      <w:r w:rsidR="00EB7A6B">
        <w:rPr>
          <w:rFonts w:ascii="Arial" w:hAnsi="Arial" w:cs="Arial"/>
          <w:color w:val="0D0D0D"/>
        </w:rPr>
        <w:t xml:space="preserve"> </w:t>
      </w:r>
      <w:r w:rsidR="000E1062">
        <w:rPr>
          <w:rFonts w:ascii="Arial" w:hAnsi="Arial" w:cs="Arial"/>
        </w:rPr>
        <w:t>study and</w:t>
      </w:r>
      <w:r w:rsidR="00594E78">
        <w:rPr>
          <w:rFonts w:ascii="Arial" w:hAnsi="Arial" w:cs="Arial"/>
        </w:rPr>
        <w:t xml:space="preserve"> identified </w:t>
      </w:r>
      <w:r w:rsidR="00594E78" w:rsidRPr="001A6B3D">
        <w:rPr>
          <w:rFonts w:ascii="Arial" w:hAnsi="Arial" w:cs="Arial"/>
          <w:highlight w:val="green"/>
        </w:rPr>
        <w:t>x</w:t>
      </w:r>
      <w:r w:rsidR="00594E78">
        <w:rPr>
          <w:rFonts w:ascii="Arial" w:hAnsi="Arial" w:cs="Arial"/>
        </w:rPr>
        <w:t xml:space="preserve"> soluti</w:t>
      </w:r>
      <w:r w:rsidR="00EB7A6B">
        <w:rPr>
          <w:rFonts w:ascii="Arial" w:hAnsi="Arial" w:cs="Arial"/>
        </w:rPr>
        <w:t>ons</w:t>
      </w:r>
      <w:r w:rsidR="00395A8D">
        <w:rPr>
          <w:rFonts w:ascii="Arial" w:hAnsi="Arial" w:cs="Arial"/>
        </w:rPr>
        <w:t xml:space="preserve"> for KI#5</w:t>
      </w:r>
      <w:r w:rsidR="00EB7A6B">
        <w:rPr>
          <w:rFonts w:ascii="Arial" w:hAnsi="Arial" w:cs="Arial"/>
        </w:rPr>
        <w:t xml:space="preserve"> as documented in TR 23.700-70</w:t>
      </w:r>
      <w:r w:rsidRPr="00217F21">
        <w:rPr>
          <w:rFonts w:ascii="Arial" w:hAnsi="Arial" w:cs="Arial"/>
        </w:rPr>
        <w:t>.</w:t>
      </w:r>
    </w:p>
    <w:p w14:paraId="7B2DF3E8" w14:textId="77777777" w:rsidR="00796021" w:rsidRDefault="00796021" w:rsidP="009063C5">
      <w:pPr>
        <w:spacing w:afterLines="50" w:after="120"/>
        <w:jc w:val="both"/>
        <w:rPr>
          <w:rFonts w:ascii="Arial" w:hAnsi="Arial" w:cs="Arial"/>
        </w:rPr>
      </w:pPr>
    </w:p>
    <w:p w14:paraId="2FC3712E" w14:textId="2037F1BE" w:rsidR="004F5B86" w:rsidRDefault="004F5B86" w:rsidP="009063C5">
      <w:pPr>
        <w:spacing w:afterLines="50" w:after="120"/>
        <w:jc w:val="both"/>
        <w:rPr>
          <w:rFonts w:ascii="Arial" w:hAnsi="Arial" w:cs="Arial"/>
        </w:rPr>
      </w:pPr>
      <w:r>
        <w:rPr>
          <w:rFonts w:ascii="Arial" w:hAnsi="Arial" w:cs="Arial"/>
        </w:rPr>
        <w:t>Among the SA2 identified solutions</w:t>
      </w:r>
      <w:r w:rsidR="00395A8D">
        <w:rPr>
          <w:rFonts w:ascii="Arial" w:hAnsi="Arial" w:cs="Arial"/>
        </w:rPr>
        <w:t xml:space="preserve"> for KI#5</w:t>
      </w:r>
      <w:r>
        <w:rPr>
          <w:rFonts w:ascii="Arial" w:hAnsi="Arial" w:cs="Arial"/>
        </w:rPr>
        <w:t>, the following may have RAN impacts:</w:t>
      </w:r>
      <w:bookmarkStart w:id="1" w:name="_GoBack"/>
      <w:bookmarkEnd w:id="1"/>
    </w:p>
    <w:p w14:paraId="3EB5B21A" w14:textId="0785240B" w:rsidR="004F5B86" w:rsidRPr="00707076" w:rsidRDefault="00395A8D" w:rsidP="003D29B6">
      <w:pPr>
        <w:pStyle w:val="af2"/>
        <w:numPr>
          <w:ilvl w:val="0"/>
          <w:numId w:val="17"/>
        </w:numPr>
        <w:spacing w:afterLines="50" w:after="120"/>
        <w:ind w:left="714" w:hanging="357"/>
        <w:jc w:val="both"/>
        <w:rPr>
          <w:rFonts w:ascii="Arial" w:hAnsi="Arial" w:cs="Arial"/>
        </w:rPr>
      </w:pPr>
      <w:r w:rsidRPr="00707076">
        <w:rPr>
          <w:rFonts w:ascii="Arial" w:hAnsi="Arial" w:cs="Arial"/>
        </w:rPr>
        <w:t>Solution 16 (clause 6.16</w:t>
      </w:r>
      <w:r w:rsidR="00707076">
        <w:rPr>
          <w:rFonts w:ascii="Arial" w:hAnsi="Arial" w:cs="Arial"/>
        </w:rPr>
        <w:t>)</w:t>
      </w:r>
      <w:r w:rsidR="002D4A57">
        <w:rPr>
          <w:rFonts w:ascii="Arial" w:hAnsi="Arial" w:cs="Arial"/>
          <w:lang w:eastAsia="zh-CN"/>
        </w:rPr>
        <w:tab/>
      </w:r>
      <w:r w:rsidRPr="00707076">
        <w:rPr>
          <w:rFonts w:ascii="Arial" w:hAnsi="Arial" w:cs="Arial"/>
          <w:lang w:eastAsia="zh-CN"/>
        </w:rPr>
        <w:t xml:space="preserve">An AS based trigger of reflective QoS is used to expedite the transfer of larger payload for XR application. The UPF invoke Reflective QoS feature with a higher quality </w:t>
      </w:r>
      <w:r w:rsidRPr="003D29B6">
        <w:rPr>
          <w:rFonts w:ascii="Arial" w:eastAsia="等线" w:hAnsi="Arial" w:cs="Arial"/>
          <w:lang w:eastAsia="zh-CN"/>
        </w:rPr>
        <w:t xml:space="preserve">QFI/5QI </w:t>
      </w:r>
      <w:r w:rsidRPr="00707076">
        <w:rPr>
          <w:rFonts w:ascii="Arial" w:eastAsia="等线" w:hAnsi="Arial" w:cs="Arial"/>
          <w:lang w:eastAsia="zh-CN"/>
        </w:rPr>
        <w:t>to fulfil the transmission of higher burst size</w:t>
      </w:r>
      <w:r w:rsidRPr="003D29B6">
        <w:rPr>
          <w:rFonts w:ascii="Arial" w:eastAsia="等线" w:hAnsi="Arial" w:cs="Arial"/>
          <w:lang w:eastAsia="zh-CN"/>
        </w:rPr>
        <w:t>, based on metadata received from AS/AF via N6 and operator policy.</w:t>
      </w:r>
    </w:p>
    <w:p w14:paraId="4053E0AF" w14:textId="07DF36DC" w:rsidR="00395A8D" w:rsidRPr="00707076" w:rsidRDefault="008E169C" w:rsidP="003D29B6">
      <w:pPr>
        <w:pStyle w:val="B1"/>
        <w:numPr>
          <w:ilvl w:val="0"/>
          <w:numId w:val="17"/>
        </w:numPr>
        <w:spacing w:afterLines="50" w:after="120"/>
        <w:rPr>
          <w:rFonts w:cs="Arial"/>
          <w:lang w:eastAsia="zh-CN"/>
        </w:rPr>
      </w:pPr>
      <w:r w:rsidRPr="00707076">
        <w:rPr>
          <w:rFonts w:cs="Arial"/>
        </w:rPr>
        <w:t xml:space="preserve">Solution </w:t>
      </w:r>
      <w:r w:rsidR="00395A8D" w:rsidRPr="00707076">
        <w:rPr>
          <w:rFonts w:cs="Arial"/>
        </w:rPr>
        <w:t>30 (clause 6.30</w:t>
      </w:r>
      <w:r w:rsidR="00707076">
        <w:rPr>
          <w:rFonts w:cs="Arial"/>
        </w:rPr>
        <w:t>)</w:t>
      </w:r>
      <w:r w:rsidR="002D4A57">
        <w:rPr>
          <w:rFonts w:eastAsia="等线" w:cs="Arial"/>
          <w:lang w:eastAsia="zh-CN"/>
        </w:rPr>
        <w:tab/>
        <w:t>The AF provi</w:t>
      </w:r>
      <w:r w:rsidR="002D4A57">
        <w:rPr>
          <w:rFonts w:eastAsia="等线" w:cs="Arial" w:hint="eastAsia"/>
          <w:lang w:eastAsia="zh-CN"/>
        </w:rPr>
        <w:t>des</w:t>
      </w:r>
      <w:r w:rsidR="00395A8D" w:rsidRPr="00707076">
        <w:rPr>
          <w:rFonts w:eastAsia="等线" w:cs="Arial"/>
          <w:lang w:eastAsia="zh-CN"/>
        </w:rPr>
        <w:t xml:space="preserve"> the QoS Requirement and indicates that traffic burst size can change dynamically. The SMF instructs the UPF to detect the dynamic change in the burst size for the target SDF and to further notify NG-RAN via GTP-U header on the changed traffic burst size. The NG-RAN can use the received burst size to assist radio resource management.</w:t>
      </w:r>
      <w:r w:rsidR="00395A8D" w:rsidRPr="00707076" w:rsidDel="00D71D4F">
        <w:rPr>
          <w:rFonts w:eastAsia="等线" w:cs="Arial"/>
          <w:lang w:eastAsia="zh-CN"/>
        </w:rPr>
        <w:t xml:space="preserve"> </w:t>
      </w:r>
    </w:p>
    <w:p w14:paraId="6CDF7283" w14:textId="625C4AD9" w:rsidR="00395A8D" w:rsidRPr="00707076" w:rsidRDefault="00395A8D" w:rsidP="009063C5">
      <w:pPr>
        <w:pStyle w:val="B1"/>
        <w:numPr>
          <w:ilvl w:val="0"/>
          <w:numId w:val="17"/>
        </w:numPr>
        <w:spacing w:afterLines="50" w:after="120"/>
        <w:rPr>
          <w:rFonts w:cs="Arial"/>
          <w:lang w:eastAsia="zh-CN"/>
        </w:rPr>
      </w:pPr>
      <w:r w:rsidRPr="00707076">
        <w:rPr>
          <w:rFonts w:cs="Arial"/>
          <w:highlight w:val="green"/>
        </w:rPr>
        <w:t>Solution m (clause 6.m)</w:t>
      </w:r>
      <w:r w:rsidR="00707076">
        <w:rPr>
          <w:rFonts w:cs="Arial"/>
        </w:rPr>
        <w:tab/>
      </w:r>
      <w:r w:rsidR="00707076">
        <w:rPr>
          <w:rFonts w:cs="Arial"/>
          <w:lang w:eastAsia="zh-CN"/>
        </w:rPr>
        <w:t>I</w:t>
      </w:r>
      <w:r w:rsidR="00707076" w:rsidRPr="00707076">
        <w:rPr>
          <w:rFonts w:cs="Arial"/>
          <w:lang w:eastAsia="zh-CN"/>
        </w:rPr>
        <w:t>t</w:t>
      </w:r>
      <w:r w:rsidRPr="00707076">
        <w:rPr>
          <w:rFonts w:cs="Arial"/>
          <w:lang w:eastAsia="zh-CN"/>
        </w:rPr>
        <w:t xml:space="preserve"> proposes a mechanism to provide time to next burst (TTNB) information dynamically. The TTNB carries information about whether the time to next burst is within a threshold. The TTNB using the latest threshold is provided to UPF (via RTP HE) by the AS to forwarding to the NG- RAN (via GTP-U HE) for the power saving management. </w:t>
      </w:r>
      <w:bookmarkStart w:id="2" w:name="OLE_LINK10"/>
    </w:p>
    <w:p w14:paraId="5338FCBB" w14:textId="28E82E13" w:rsidR="00395A8D" w:rsidRPr="00707076" w:rsidRDefault="00395A8D" w:rsidP="009063C5">
      <w:pPr>
        <w:pStyle w:val="B1"/>
        <w:numPr>
          <w:ilvl w:val="0"/>
          <w:numId w:val="17"/>
        </w:numPr>
        <w:spacing w:afterLines="50" w:after="120"/>
        <w:rPr>
          <w:rFonts w:eastAsia="等线"/>
          <w:lang w:eastAsia="zh-CN"/>
        </w:rPr>
      </w:pPr>
      <w:r w:rsidRPr="00707076">
        <w:rPr>
          <w:rFonts w:cs="Arial"/>
          <w:highlight w:val="green"/>
        </w:rPr>
        <w:t>Solution n (clause 6.n</w:t>
      </w:r>
      <w:r w:rsidR="00707076">
        <w:rPr>
          <w:rFonts w:cs="Arial"/>
          <w:highlight w:val="green"/>
        </w:rPr>
        <w:t>)</w:t>
      </w:r>
      <w:r w:rsidR="00707076">
        <w:rPr>
          <w:rFonts w:cs="Arial"/>
        </w:rPr>
        <w:tab/>
      </w:r>
      <w:r w:rsidRPr="00707076">
        <w:rPr>
          <w:rFonts w:eastAsia="等线" w:hint="eastAsia"/>
          <w:lang w:eastAsia="zh-CN"/>
        </w:rPr>
        <w:t>It</w:t>
      </w:r>
      <w:r w:rsidRPr="00707076">
        <w:rPr>
          <w:rFonts w:eastAsia="等线"/>
        </w:rPr>
        <w:t xml:space="preserve"> </w:t>
      </w:r>
      <w:r w:rsidRPr="00707076">
        <w:rPr>
          <w:rFonts w:eastAsia="等线"/>
          <w:lang w:eastAsia="zh-CN"/>
        </w:rPr>
        <w:t xml:space="preserve">introduces support of signalling new periodicity information in-band. The periodicity information is encapsulated inside, e.g., the RTP </w:t>
      </w:r>
      <w:r w:rsidRPr="00707076">
        <w:rPr>
          <w:rFonts w:eastAsia="等线" w:hint="eastAsia"/>
          <w:lang w:eastAsia="zh-CN"/>
        </w:rPr>
        <w:t>HE</w:t>
      </w:r>
      <w:r w:rsidRPr="00707076">
        <w:rPr>
          <w:rFonts w:eastAsia="等线"/>
          <w:lang w:eastAsia="zh-CN"/>
        </w:rPr>
        <w:t xml:space="preserve"> or other protocol information used to carry PDU Set Information received on the N6 interface by UPF. The NG-RAN making use of the information received via GTP-U EH from UPF, e.g, to the MAC scheduler in the gNB-DU.</w:t>
      </w:r>
    </w:p>
    <w:p w14:paraId="4C447690" w14:textId="0C1E48BD" w:rsidR="00395A8D" w:rsidRPr="00707076" w:rsidRDefault="00395A8D" w:rsidP="009063C5">
      <w:pPr>
        <w:pStyle w:val="B1"/>
        <w:numPr>
          <w:ilvl w:val="0"/>
          <w:numId w:val="17"/>
        </w:numPr>
        <w:spacing w:afterLines="50" w:after="120"/>
        <w:rPr>
          <w:rFonts w:eastAsia="等线"/>
          <w:lang w:eastAsia="zh-CN"/>
        </w:rPr>
      </w:pPr>
      <w:r w:rsidRPr="00707076">
        <w:rPr>
          <w:rFonts w:cs="Arial"/>
          <w:highlight w:val="green"/>
        </w:rPr>
        <w:t xml:space="preserve">Solution </w:t>
      </w:r>
      <w:r w:rsidRPr="00707076">
        <w:rPr>
          <w:rFonts w:cs="Arial" w:hint="eastAsia"/>
          <w:highlight w:val="green"/>
          <w:lang w:eastAsia="zh-CN"/>
        </w:rPr>
        <w:t>x</w:t>
      </w:r>
      <w:r w:rsidRPr="00707076">
        <w:rPr>
          <w:rFonts w:cs="Arial"/>
          <w:highlight w:val="green"/>
        </w:rPr>
        <w:t xml:space="preserve"> (clause 6.</w:t>
      </w:r>
      <w:r w:rsidRPr="00707076">
        <w:rPr>
          <w:rFonts w:cs="Arial" w:hint="eastAsia"/>
          <w:highlight w:val="green"/>
          <w:lang w:eastAsia="zh-CN"/>
        </w:rPr>
        <w:t>x</w:t>
      </w:r>
      <w:r w:rsidR="00707076">
        <w:rPr>
          <w:rFonts w:cs="Arial"/>
          <w:highlight w:val="green"/>
        </w:rPr>
        <w:t>)</w:t>
      </w:r>
      <w:r w:rsidR="00707076">
        <w:rPr>
          <w:rFonts w:cs="Arial"/>
        </w:rPr>
        <w:tab/>
      </w:r>
      <w:r w:rsidRPr="00707076">
        <w:rPr>
          <w:rFonts w:eastAsia="等线" w:hint="eastAsia"/>
          <w:lang w:eastAsia="zh-CN"/>
        </w:rPr>
        <w:t>The</w:t>
      </w:r>
      <w:r w:rsidRPr="00707076">
        <w:rPr>
          <w:rFonts w:eastAsia="等线"/>
          <w:lang w:eastAsia="zh-CN"/>
        </w:rPr>
        <w:t xml:space="preserve"> </w:t>
      </w:r>
      <w:r w:rsidRPr="00707076">
        <w:rPr>
          <w:rFonts w:eastAsia="等线" w:hint="eastAsia"/>
          <w:lang w:eastAsia="zh-CN"/>
        </w:rPr>
        <w:t>d</w:t>
      </w:r>
      <w:r w:rsidRPr="00707076">
        <w:rPr>
          <w:rFonts w:eastAsia="等线"/>
          <w:lang w:eastAsia="zh-CN"/>
        </w:rPr>
        <w:t>ata burst related parameters</w:t>
      </w:r>
      <w:r w:rsidRPr="00707076">
        <w:rPr>
          <w:rFonts w:eastAsia="等线" w:hint="eastAsia"/>
          <w:lang w:eastAsia="zh-CN"/>
        </w:rPr>
        <w:t xml:space="preserve"> carried in the XR</w:t>
      </w:r>
      <w:r w:rsidRPr="00707076">
        <w:rPr>
          <w:rFonts w:eastAsia="等线"/>
          <w:lang w:eastAsia="zh-CN"/>
        </w:rPr>
        <w:t xml:space="preserve"> </w:t>
      </w:r>
      <w:r w:rsidRPr="00707076">
        <w:rPr>
          <w:rFonts w:eastAsia="等线" w:hint="eastAsia"/>
          <w:lang w:eastAsia="zh-CN"/>
        </w:rPr>
        <w:t>SDFs,</w:t>
      </w:r>
      <w:r w:rsidRPr="00707076">
        <w:rPr>
          <w:rFonts w:eastAsia="等线"/>
          <w:lang w:eastAsia="zh-CN"/>
        </w:rPr>
        <w:t xml:space="preserve"> </w:t>
      </w:r>
      <w:r w:rsidRPr="00707076">
        <w:rPr>
          <w:rFonts w:eastAsia="等线" w:hint="eastAsia"/>
          <w:lang w:eastAsia="zh-CN"/>
        </w:rPr>
        <w:t>as</w:t>
      </w:r>
      <w:r w:rsidRPr="00707076">
        <w:rPr>
          <w:rFonts w:eastAsia="等线"/>
          <w:lang w:eastAsia="zh-CN"/>
        </w:rPr>
        <w:t xml:space="preserve"> traffic characteristics with highly dynamic change</w:t>
      </w:r>
      <w:r w:rsidRPr="00707076">
        <w:rPr>
          <w:rFonts w:eastAsia="等线" w:hint="eastAsia"/>
          <w:lang w:eastAsia="zh-CN"/>
        </w:rPr>
        <w:t xml:space="preserve">s, </w:t>
      </w:r>
      <w:r w:rsidRPr="00707076">
        <w:rPr>
          <w:rFonts w:eastAsia="等线"/>
          <w:lang w:eastAsia="zh-CN"/>
        </w:rPr>
        <w:t xml:space="preserve">is </w:t>
      </w:r>
      <w:r w:rsidRPr="00707076">
        <w:rPr>
          <w:rFonts w:eastAsia="等线" w:hint="eastAsia"/>
          <w:lang w:eastAsia="zh-CN"/>
        </w:rPr>
        <w:t xml:space="preserve">provided via user plane. The UPF may identify the data burst information </w:t>
      </w:r>
      <w:r w:rsidRPr="00707076">
        <w:rPr>
          <w:rFonts w:eastAsia="等线"/>
          <w:lang w:eastAsia="zh-CN"/>
        </w:rPr>
        <w:t>(</w:t>
      </w:r>
      <w:r w:rsidRPr="00707076">
        <w:rPr>
          <w:rFonts w:hint="eastAsia"/>
          <w:lang w:val="en-US" w:eastAsia="zh-CN"/>
        </w:rPr>
        <w:t xml:space="preserve">e.g. </w:t>
      </w:r>
      <w:r w:rsidRPr="00707076">
        <w:rPr>
          <w:rFonts w:eastAsia="等线"/>
          <w:lang w:val="en-US" w:eastAsia="zh-CN"/>
        </w:rPr>
        <w:t>Start</w:t>
      </w:r>
      <w:r w:rsidRPr="00707076">
        <w:rPr>
          <w:rFonts w:eastAsia="等线" w:hint="eastAsia"/>
          <w:lang w:val="en-US" w:eastAsia="zh-CN"/>
        </w:rPr>
        <w:t xml:space="preserve"> information of data burst, end information of data burst</w:t>
      </w:r>
      <w:r w:rsidRPr="00707076">
        <w:rPr>
          <w:rFonts w:eastAsia="等线"/>
          <w:lang w:eastAsia="zh-CN"/>
        </w:rPr>
        <w:t>)</w:t>
      </w:r>
      <w:r w:rsidRPr="00707076">
        <w:rPr>
          <w:rFonts w:eastAsia="等线" w:hint="eastAsia"/>
          <w:lang w:eastAsia="zh-CN"/>
        </w:rPr>
        <w:t xml:space="preserve"> and provide to the NG-RAN</w:t>
      </w:r>
      <w:r w:rsidRPr="00707076">
        <w:rPr>
          <w:rFonts w:eastAsia="等线"/>
          <w:lang w:eastAsia="zh-CN"/>
        </w:rPr>
        <w:t xml:space="preserve"> </w:t>
      </w:r>
      <w:r w:rsidRPr="00707076">
        <w:rPr>
          <w:rFonts w:eastAsia="等线" w:hint="eastAsia"/>
          <w:lang w:eastAsia="zh-CN"/>
        </w:rPr>
        <w:t xml:space="preserve">to achieve </w:t>
      </w:r>
      <w:r w:rsidRPr="00707076">
        <w:rPr>
          <w:rFonts w:eastAsia="等线"/>
          <w:lang w:eastAsia="zh-CN"/>
        </w:rPr>
        <w:t>efficient</w:t>
      </w:r>
      <w:r w:rsidRPr="00707076">
        <w:rPr>
          <w:rFonts w:eastAsia="等线" w:hint="eastAsia"/>
          <w:lang w:eastAsia="zh-CN"/>
        </w:rPr>
        <w:t xml:space="preserve"> QoS adjustment</w:t>
      </w:r>
      <w:r w:rsidRPr="00707076">
        <w:rPr>
          <w:rFonts w:eastAsia="等线"/>
          <w:lang w:eastAsia="zh-CN"/>
        </w:rPr>
        <w:t xml:space="preserve">. </w:t>
      </w:r>
    </w:p>
    <w:p w14:paraId="798549FA" w14:textId="3F1C9C0E" w:rsidR="00395A8D" w:rsidRPr="00707076" w:rsidRDefault="00395A8D" w:rsidP="009063C5">
      <w:pPr>
        <w:pStyle w:val="B1"/>
        <w:numPr>
          <w:ilvl w:val="0"/>
          <w:numId w:val="17"/>
        </w:numPr>
        <w:spacing w:afterLines="50" w:after="120"/>
        <w:rPr>
          <w:rFonts w:eastAsia="等线"/>
          <w:lang w:eastAsia="zh-CN"/>
        </w:rPr>
      </w:pPr>
      <w:r w:rsidRPr="00707076">
        <w:rPr>
          <w:rFonts w:cs="Arial"/>
          <w:highlight w:val="green"/>
        </w:rPr>
        <w:t xml:space="preserve">Solution </w:t>
      </w:r>
      <w:r w:rsidRPr="00707076">
        <w:rPr>
          <w:rFonts w:cs="Arial" w:hint="eastAsia"/>
          <w:highlight w:val="green"/>
          <w:lang w:eastAsia="zh-CN"/>
        </w:rPr>
        <w:t>y</w:t>
      </w:r>
      <w:r w:rsidRPr="00707076">
        <w:rPr>
          <w:rFonts w:cs="Arial"/>
          <w:highlight w:val="green"/>
        </w:rPr>
        <w:t xml:space="preserve"> (clause 6.</w:t>
      </w:r>
      <w:r w:rsidRPr="00707076">
        <w:rPr>
          <w:rFonts w:cs="Arial" w:hint="eastAsia"/>
          <w:highlight w:val="green"/>
          <w:lang w:eastAsia="zh-CN"/>
        </w:rPr>
        <w:t>y</w:t>
      </w:r>
      <w:r w:rsidRPr="00707076">
        <w:rPr>
          <w:rFonts w:cs="Arial"/>
          <w:highlight w:val="green"/>
        </w:rPr>
        <w:t>)</w:t>
      </w:r>
      <w:r w:rsidR="00707076">
        <w:rPr>
          <w:rFonts w:cs="Arial"/>
        </w:rPr>
        <w:tab/>
      </w:r>
      <w:r w:rsidRPr="00707076">
        <w:rPr>
          <w:rFonts w:eastAsia="等线" w:hint="eastAsia"/>
          <w:lang w:eastAsia="zh-CN"/>
        </w:rPr>
        <w:t xml:space="preserve">The AF provides Accelerated PDU Set Bit Rates and PDU Set Bit Rates. </w:t>
      </w:r>
      <w:r w:rsidRPr="00707076">
        <w:rPr>
          <w:rFonts w:eastAsia="等线"/>
          <w:lang w:eastAsia="zh-CN"/>
        </w:rPr>
        <w:t xml:space="preserve">The </w:t>
      </w:r>
      <w:r w:rsidRPr="00707076">
        <w:rPr>
          <w:rFonts w:eastAsia="等线" w:hint="eastAsia"/>
          <w:lang w:eastAsia="zh-CN"/>
        </w:rPr>
        <w:t xml:space="preserve">Acceleration Start </w:t>
      </w:r>
      <w:r w:rsidRPr="00707076">
        <w:rPr>
          <w:rFonts w:eastAsia="等线"/>
          <w:lang w:eastAsia="zh-CN"/>
        </w:rPr>
        <w:t xml:space="preserve">and </w:t>
      </w:r>
      <w:r w:rsidRPr="00707076">
        <w:rPr>
          <w:rFonts w:eastAsia="等线" w:hint="eastAsia"/>
          <w:lang w:eastAsia="zh-CN"/>
        </w:rPr>
        <w:t>End Indication</w:t>
      </w:r>
      <w:r w:rsidRPr="00707076">
        <w:rPr>
          <w:rFonts w:eastAsia="等线"/>
          <w:lang w:eastAsia="zh-CN"/>
        </w:rPr>
        <w:t xml:space="preserve"> is provided </w:t>
      </w:r>
      <w:r w:rsidRPr="00707076">
        <w:rPr>
          <w:rFonts w:eastAsia="等线" w:hint="eastAsia"/>
          <w:lang w:eastAsia="zh-CN"/>
        </w:rPr>
        <w:t xml:space="preserve">to UPF and </w:t>
      </w:r>
      <w:r w:rsidRPr="00707076">
        <w:rPr>
          <w:rFonts w:eastAsia="等线"/>
          <w:lang w:eastAsia="zh-CN"/>
        </w:rPr>
        <w:t>NG-</w:t>
      </w:r>
      <w:r w:rsidRPr="00707076">
        <w:rPr>
          <w:rFonts w:eastAsia="等线" w:hint="eastAsia"/>
          <w:lang w:eastAsia="zh-CN"/>
        </w:rPr>
        <w:t>RAN</w:t>
      </w:r>
      <w:r w:rsidRPr="00707076">
        <w:rPr>
          <w:rFonts w:eastAsia="等线"/>
          <w:lang w:eastAsia="zh-CN"/>
        </w:rPr>
        <w:t xml:space="preserve"> to indicate the start or stop</w:t>
      </w:r>
      <w:r w:rsidRPr="00707076">
        <w:rPr>
          <w:rFonts w:eastAsia="等线" w:hint="eastAsia"/>
          <w:lang w:eastAsia="zh-CN"/>
        </w:rPr>
        <w:t xml:space="preserve"> </w:t>
      </w:r>
      <w:r w:rsidRPr="00707076">
        <w:rPr>
          <w:rFonts w:eastAsia="等线"/>
          <w:lang w:eastAsia="zh-CN"/>
        </w:rPr>
        <w:t xml:space="preserve">of </w:t>
      </w:r>
      <w:r w:rsidRPr="00707076">
        <w:rPr>
          <w:rFonts w:eastAsia="等线" w:hint="eastAsia"/>
          <w:lang w:eastAsia="zh-CN"/>
        </w:rPr>
        <w:lastRenderedPageBreak/>
        <w:t xml:space="preserve">the </w:t>
      </w:r>
      <w:r w:rsidRPr="00707076">
        <w:rPr>
          <w:rFonts w:eastAsia="等线"/>
          <w:lang w:eastAsia="zh-CN"/>
        </w:rPr>
        <w:t>a</w:t>
      </w:r>
      <w:r w:rsidRPr="00707076">
        <w:rPr>
          <w:rFonts w:eastAsia="等线" w:hint="eastAsia"/>
          <w:lang w:eastAsia="zh-CN"/>
        </w:rPr>
        <w:t xml:space="preserve">cceleration </w:t>
      </w:r>
      <w:r w:rsidRPr="00707076">
        <w:rPr>
          <w:rFonts w:eastAsia="等线"/>
          <w:lang w:eastAsia="zh-CN"/>
        </w:rPr>
        <w:t>via CP or UP d</w:t>
      </w:r>
      <w:r w:rsidRPr="00707076">
        <w:rPr>
          <w:rFonts w:eastAsia="等线" w:hint="eastAsia"/>
          <w:lang w:eastAsia="zh-CN"/>
        </w:rPr>
        <w:t>uring the procedure</w:t>
      </w:r>
      <w:r w:rsidRPr="00707076">
        <w:rPr>
          <w:rFonts w:eastAsia="等线"/>
          <w:lang w:eastAsia="zh-CN"/>
        </w:rPr>
        <w:t>. They are provided to the UPF</w:t>
      </w:r>
      <w:r w:rsidRPr="00707076">
        <w:rPr>
          <w:rFonts w:eastAsia="等线" w:hint="eastAsia"/>
          <w:lang w:eastAsia="zh-CN"/>
        </w:rPr>
        <w:t xml:space="preserve"> in the RTP/SRTP </w:t>
      </w:r>
      <w:r w:rsidRPr="00707076">
        <w:rPr>
          <w:rFonts w:eastAsia="等线"/>
          <w:lang w:eastAsia="zh-CN"/>
        </w:rPr>
        <w:t xml:space="preserve">HE and to the NG-RAN in the GTP-U HE. </w:t>
      </w:r>
    </w:p>
    <w:p w14:paraId="431375E3" w14:textId="10641AEA" w:rsidR="00395A8D" w:rsidRPr="00707076" w:rsidRDefault="00395A8D" w:rsidP="009063C5">
      <w:pPr>
        <w:pStyle w:val="B1"/>
        <w:numPr>
          <w:ilvl w:val="0"/>
          <w:numId w:val="17"/>
        </w:numPr>
        <w:spacing w:afterLines="50" w:after="120"/>
        <w:rPr>
          <w:rFonts w:eastAsia="Times New Roman"/>
          <w:color w:val="000000"/>
        </w:rPr>
      </w:pPr>
      <w:r w:rsidRPr="00707076">
        <w:rPr>
          <w:rFonts w:cs="Arial"/>
          <w:highlight w:val="green"/>
        </w:rPr>
        <w:t xml:space="preserve">Solution </w:t>
      </w:r>
      <w:r w:rsidRPr="00707076">
        <w:rPr>
          <w:rFonts w:cs="Arial"/>
          <w:highlight w:val="green"/>
          <w:lang w:eastAsia="zh-CN"/>
        </w:rPr>
        <w:t>z</w:t>
      </w:r>
      <w:r w:rsidRPr="00707076">
        <w:rPr>
          <w:rFonts w:cs="Arial"/>
          <w:highlight w:val="green"/>
        </w:rPr>
        <w:t xml:space="preserve"> (clause 6.</w:t>
      </w:r>
      <w:r w:rsidRPr="00707076">
        <w:rPr>
          <w:rFonts w:cs="Arial"/>
          <w:highlight w:val="green"/>
          <w:lang w:eastAsia="zh-CN"/>
        </w:rPr>
        <w:t>z</w:t>
      </w:r>
      <w:r w:rsidRPr="00707076">
        <w:rPr>
          <w:rFonts w:cs="Arial"/>
          <w:highlight w:val="green"/>
        </w:rPr>
        <w:t>)</w:t>
      </w:r>
      <w:r w:rsidR="00707076">
        <w:rPr>
          <w:rFonts w:cs="Arial"/>
        </w:rPr>
        <w:tab/>
      </w:r>
      <w:r w:rsidRPr="00707076">
        <w:rPr>
          <w:rFonts w:eastAsia="等线"/>
          <w:lang w:eastAsia="zh-CN"/>
        </w:rPr>
        <w:t>T</w:t>
      </w:r>
      <w:r w:rsidRPr="00707076">
        <w:rPr>
          <w:lang w:eastAsia="ko-KR"/>
        </w:rPr>
        <w:t>he changed dynamically traffic pattern can be provided from the application in the DN via UP or co</w:t>
      </w:r>
      <w:r>
        <w:rPr>
          <w:lang w:eastAsia="ko-KR"/>
        </w:rPr>
        <w:t>mbination of CP configuration and info via UP</w:t>
      </w:r>
      <w:r w:rsidRPr="002310FF">
        <w:rPr>
          <w:lang w:eastAsia="ko-KR"/>
        </w:rPr>
        <w:t>.</w:t>
      </w:r>
      <w:r>
        <w:rPr>
          <w:lang w:eastAsia="ko-KR"/>
        </w:rPr>
        <w:t xml:space="preserve"> T</w:t>
      </w:r>
      <w:r w:rsidRPr="00892030">
        <w:rPr>
          <w:lang w:eastAsia="ko-KR"/>
        </w:rPr>
        <w:t>ypes of Traffic Characteristics includes</w:t>
      </w:r>
      <w:r w:rsidRPr="008A4E10">
        <w:rPr>
          <w:rFonts w:eastAsia="等线" w:cs="Arial" w:hint="cs"/>
          <w:lang w:eastAsia="zh-CN"/>
        </w:rPr>
        <w:t>:</w:t>
      </w:r>
      <w:r w:rsidRPr="00892030">
        <w:rPr>
          <w:lang w:eastAsia="ko-KR"/>
        </w:rPr>
        <w:t xml:space="preserve"> the size of frames vary</w:t>
      </w:r>
      <w:r>
        <w:rPr>
          <w:lang w:eastAsia="ko-KR"/>
        </w:rPr>
        <w:t xml:space="preserve">, </w:t>
      </w:r>
      <w:r w:rsidRPr="00892030">
        <w:rPr>
          <w:lang w:eastAsia="ko-KR"/>
        </w:rPr>
        <w:t>file download</w:t>
      </w:r>
      <w:r>
        <w:rPr>
          <w:lang w:eastAsia="ko-KR"/>
        </w:rPr>
        <w:t xml:space="preserve">, </w:t>
      </w:r>
      <w:r w:rsidRPr="00892030">
        <w:rPr>
          <w:lang w:eastAsia="ko-KR"/>
        </w:rPr>
        <w:t>Flex-FEC, change between a video and avatar call</w:t>
      </w:r>
      <w:r>
        <w:rPr>
          <w:lang w:eastAsia="ko-KR"/>
        </w:rPr>
        <w:t>. The different information</w:t>
      </w:r>
      <w:r w:rsidRPr="00773520">
        <w:rPr>
          <w:lang w:eastAsia="ko-KR"/>
        </w:rPr>
        <w:t xml:space="preserve"> </w:t>
      </w:r>
      <w:r w:rsidR="00707076">
        <w:rPr>
          <w:lang w:eastAsia="ko-KR"/>
        </w:rPr>
        <w:t>is</w:t>
      </w:r>
      <w:r>
        <w:rPr>
          <w:lang w:eastAsia="ko-KR"/>
        </w:rPr>
        <w:t xml:space="preserve"> provided for different types of Traffic Characteristic</w:t>
      </w:r>
      <w:bookmarkEnd w:id="2"/>
      <w:r w:rsidR="00707076">
        <w:rPr>
          <w:lang w:eastAsia="ko-KR"/>
        </w:rPr>
        <w:t>.</w:t>
      </w:r>
    </w:p>
    <w:p w14:paraId="1A6934E7" w14:textId="77777777" w:rsidR="004F5B86" w:rsidRDefault="004F5B86" w:rsidP="009063C5">
      <w:pPr>
        <w:spacing w:afterLines="50" w:after="120"/>
        <w:jc w:val="both"/>
        <w:rPr>
          <w:rFonts w:ascii="Arial" w:hAnsi="Arial" w:cs="Arial"/>
        </w:rPr>
      </w:pPr>
    </w:p>
    <w:p w14:paraId="418BCB43" w14:textId="4C34E6EF" w:rsidR="008E169C" w:rsidRDefault="008E169C" w:rsidP="00862B6A">
      <w:pPr>
        <w:jc w:val="both"/>
        <w:rPr>
          <w:rFonts w:ascii="Arial" w:hAnsi="Arial" w:cs="Arial"/>
        </w:rPr>
      </w:pPr>
      <w:r>
        <w:rPr>
          <w:rFonts w:ascii="Arial" w:hAnsi="Arial" w:cs="Arial"/>
        </w:rPr>
        <w:t xml:space="preserve">SA2 would like to ask RAN3 to review these potential </w:t>
      </w:r>
      <w:r w:rsidR="005B25E7">
        <w:rPr>
          <w:rFonts w:ascii="Arial" w:hAnsi="Arial" w:cs="Arial"/>
        </w:rPr>
        <w:t>RAN impacts and verify whether those can be supported within the RAN3 Rel-19</w:t>
      </w:r>
      <w:r w:rsidR="00ED7A2B">
        <w:rPr>
          <w:rFonts w:ascii="Arial" w:hAnsi="Arial" w:cs="Arial"/>
        </w:rPr>
        <w:t xml:space="preserve"> work. </w:t>
      </w:r>
    </w:p>
    <w:p w14:paraId="37781C89" w14:textId="77777777" w:rsidR="004F5B86" w:rsidRDefault="004F5B86"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5FCFFFB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w:t>
      </w:r>
      <w:r w:rsidR="000C4B50">
        <w:rPr>
          <w:rFonts w:ascii="Arial" w:hAnsi="Arial" w:cs="Arial"/>
        </w:rPr>
        <w:t xml:space="preserve">kindly </w:t>
      </w:r>
      <w:r w:rsidR="00B24DED" w:rsidRPr="00B24DED">
        <w:rPr>
          <w:rFonts w:ascii="Arial" w:hAnsi="Arial" w:cs="Arial"/>
        </w:rPr>
        <w:t xml:space="preserve">asks </w:t>
      </w:r>
      <w:r w:rsidR="000E1062">
        <w:rPr>
          <w:rFonts w:ascii="Arial" w:hAnsi="Arial" w:cs="Arial"/>
        </w:rPr>
        <w:t xml:space="preserve">RAN3 to </w:t>
      </w:r>
      <w:r w:rsidR="009A294C">
        <w:rPr>
          <w:rFonts w:ascii="Arial" w:hAnsi="Arial" w:cs="Arial"/>
        </w:rPr>
        <w:t>review the questions and provide answers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sectPr w:rsidR="00FA3594" w:rsidSect="006A729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EABDE" w14:textId="77777777" w:rsidR="0051182E" w:rsidRDefault="0051182E">
      <w:r>
        <w:separator/>
      </w:r>
    </w:p>
  </w:endnote>
  <w:endnote w:type="continuationSeparator" w:id="0">
    <w:p w14:paraId="66D600ED" w14:textId="77777777" w:rsidR="0051182E" w:rsidRDefault="0051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4BEF9" w14:textId="77777777" w:rsidR="0051182E" w:rsidRDefault="0051182E">
      <w:r>
        <w:separator/>
      </w:r>
    </w:p>
  </w:footnote>
  <w:footnote w:type="continuationSeparator" w:id="0">
    <w:p w14:paraId="395B660F" w14:textId="77777777" w:rsidR="0051182E" w:rsidRDefault="00511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EDF"/>
    <w:rsid w:val="0000675A"/>
    <w:rsid w:val="00006D55"/>
    <w:rsid w:val="00011E59"/>
    <w:rsid w:val="00022C70"/>
    <w:rsid w:val="0003296E"/>
    <w:rsid w:val="00051102"/>
    <w:rsid w:val="000534DD"/>
    <w:rsid w:val="00066AAD"/>
    <w:rsid w:val="00077A67"/>
    <w:rsid w:val="000853EA"/>
    <w:rsid w:val="00092844"/>
    <w:rsid w:val="000A468F"/>
    <w:rsid w:val="000B08DF"/>
    <w:rsid w:val="000B0D8F"/>
    <w:rsid w:val="000B70AE"/>
    <w:rsid w:val="000C4018"/>
    <w:rsid w:val="000C4B50"/>
    <w:rsid w:val="000C6CA1"/>
    <w:rsid w:val="000E1062"/>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94B3B"/>
    <w:rsid w:val="001A306C"/>
    <w:rsid w:val="001A4FB5"/>
    <w:rsid w:val="001A6B3D"/>
    <w:rsid w:val="001B6F75"/>
    <w:rsid w:val="001B7D46"/>
    <w:rsid w:val="001C1B1A"/>
    <w:rsid w:val="001C605D"/>
    <w:rsid w:val="001D0603"/>
    <w:rsid w:val="001D1EED"/>
    <w:rsid w:val="001D5B94"/>
    <w:rsid w:val="001D71CA"/>
    <w:rsid w:val="001D755F"/>
    <w:rsid w:val="001E0816"/>
    <w:rsid w:val="001E35A4"/>
    <w:rsid w:val="001E3D72"/>
    <w:rsid w:val="001E65C3"/>
    <w:rsid w:val="001E6F25"/>
    <w:rsid w:val="0020660E"/>
    <w:rsid w:val="00217F21"/>
    <w:rsid w:val="0022103D"/>
    <w:rsid w:val="00223ED5"/>
    <w:rsid w:val="0023044C"/>
    <w:rsid w:val="0023385B"/>
    <w:rsid w:val="00236171"/>
    <w:rsid w:val="0024309D"/>
    <w:rsid w:val="00243599"/>
    <w:rsid w:val="00247584"/>
    <w:rsid w:val="00251330"/>
    <w:rsid w:val="00256454"/>
    <w:rsid w:val="00257CEE"/>
    <w:rsid w:val="00260702"/>
    <w:rsid w:val="00262AAC"/>
    <w:rsid w:val="00262C21"/>
    <w:rsid w:val="00264421"/>
    <w:rsid w:val="002656B5"/>
    <w:rsid w:val="002671A1"/>
    <w:rsid w:val="002800AE"/>
    <w:rsid w:val="0028694A"/>
    <w:rsid w:val="002965B7"/>
    <w:rsid w:val="002B555A"/>
    <w:rsid w:val="002C09B8"/>
    <w:rsid w:val="002C3C57"/>
    <w:rsid w:val="002D4A57"/>
    <w:rsid w:val="002E07ED"/>
    <w:rsid w:val="002E586D"/>
    <w:rsid w:val="003007F7"/>
    <w:rsid w:val="00306DE4"/>
    <w:rsid w:val="00313310"/>
    <w:rsid w:val="00324937"/>
    <w:rsid w:val="00343BBE"/>
    <w:rsid w:val="00343F19"/>
    <w:rsid w:val="00344778"/>
    <w:rsid w:val="00381387"/>
    <w:rsid w:val="003856A3"/>
    <w:rsid w:val="00387EBE"/>
    <w:rsid w:val="00395A8D"/>
    <w:rsid w:val="003A4C02"/>
    <w:rsid w:val="003C280F"/>
    <w:rsid w:val="003C464C"/>
    <w:rsid w:val="003C6ED3"/>
    <w:rsid w:val="003D29B6"/>
    <w:rsid w:val="003E015B"/>
    <w:rsid w:val="003F396C"/>
    <w:rsid w:val="003F7CB8"/>
    <w:rsid w:val="00415396"/>
    <w:rsid w:val="00416573"/>
    <w:rsid w:val="00423E0E"/>
    <w:rsid w:val="00430812"/>
    <w:rsid w:val="00434917"/>
    <w:rsid w:val="004540F1"/>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4F5B86"/>
    <w:rsid w:val="0051182E"/>
    <w:rsid w:val="005124BC"/>
    <w:rsid w:val="00514789"/>
    <w:rsid w:val="005148A5"/>
    <w:rsid w:val="00515908"/>
    <w:rsid w:val="00522B64"/>
    <w:rsid w:val="005309CB"/>
    <w:rsid w:val="005335A4"/>
    <w:rsid w:val="00547EA9"/>
    <w:rsid w:val="00551D6A"/>
    <w:rsid w:val="00557A36"/>
    <w:rsid w:val="005607C8"/>
    <w:rsid w:val="00564A25"/>
    <w:rsid w:val="00571D64"/>
    <w:rsid w:val="00574CB5"/>
    <w:rsid w:val="00575F5E"/>
    <w:rsid w:val="00584B08"/>
    <w:rsid w:val="00586194"/>
    <w:rsid w:val="00587BF4"/>
    <w:rsid w:val="00594E78"/>
    <w:rsid w:val="00595688"/>
    <w:rsid w:val="0059661B"/>
    <w:rsid w:val="005A226C"/>
    <w:rsid w:val="005B25E7"/>
    <w:rsid w:val="005C38C8"/>
    <w:rsid w:val="005C4DEC"/>
    <w:rsid w:val="005D0FCF"/>
    <w:rsid w:val="005E3010"/>
    <w:rsid w:val="00600780"/>
    <w:rsid w:val="00610219"/>
    <w:rsid w:val="00612C41"/>
    <w:rsid w:val="0062301C"/>
    <w:rsid w:val="00625458"/>
    <w:rsid w:val="0064001D"/>
    <w:rsid w:val="00640B62"/>
    <w:rsid w:val="00641C7C"/>
    <w:rsid w:val="006433E5"/>
    <w:rsid w:val="006531E9"/>
    <w:rsid w:val="00656745"/>
    <w:rsid w:val="00666C42"/>
    <w:rsid w:val="00672105"/>
    <w:rsid w:val="006723C9"/>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E77AB"/>
    <w:rsid w:val="006F1B00"/>
    <w:rsid w:val="00704118"/>
    <w:rsid w:val="00707076"/>
    <w:rsid w:val="007114BF"/>
    <w:rsid w:val="00720A76"/>
    <w:rsid w:val="00726FC3"/>
    <w:rsid w:val="007315D8"/>
    <w:rsid w:val="00741C17"/>
    <w:rsid w:val="007423E4"/>
    <w:rsid w:val="00742EA8"/>
    <w:rsid w:val="0074309D"/>
    <w:rsid w:val="00743433"/>
    <w:rsid w:val="00744719"/>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E169C"/>
    <w:rsid w:val="008F2FF6"/>
    <w:rsid w:val="00901C74"/>
    <w:rsid w:val="00902BBB"/>
    <w:rsid w:val="00906004"/>
    <w:rsid w:val="009063C5"/>
    <w:rsid w:val="009065D3"/>
    <w:rsid w:val="00914765"/>
    <w:rsid w:val="00923E7C"/>
    <w:rsid w:val="00926EDF"/>
    <w:rsid w:val="00935CE3"/>
    <w:rsid w:val="00945CF5"/>
    <w:rsid w:val="00951114"/>
    <w:rsid w:val="00951722"/>
    <w:rsid w:val="009757F5"/>
    <w:rsid w:val="00981150"/>
    <w:rsid w:val="009843B0"/>
    <w:rsid w:val="00990BAF"/>
    <w:rsid w:val="0099357B"/>
    <w:rsid w:val="00995E74"/>
    <w:rsid w:val="00996DAA"/>
    <w:rsid w:val="009A294C"/>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3768E"/>
    <w:rsid w:val="00A441B5"/>
    <w:rsid w:val="00A44C42"/>
    <w:rsid w:val="00A46486"/>
    <w:rsid w:val="00A50158"/>
    <w:rsid w:val="00A63F0D"/>
    <w:rsid w:val="00A7216C"/>
    <w:rsid w:val="00A80196"/>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24DED"/>
    <w:rsid w:val="00B26CF9"/>
    <w:rsid w:val="00B31FE9"/>
    <w:rsid w:val="00B33565"/>
    <w:rsid w:val="00B33FE3"/>
    <w:rsid w:val="00B50041"/>
    <w:rsid w:val="00B51FDA"/>
    <w:rsid w:val="00B56531"/>
    <w:rsid w:val="00B5690F"/>
    <w:rsid w:val="00B74B4C"/>
    <w:rsid w:val="00B81AA1"/>
    <w:rsid w:val="00BA29CD"/>
    <w:rsid w:val="00BC098A"/>
    <w:rsid w:val="00BC18A5"/>
    <w:rsid w:val="00BD5AB1"/>
    <w:rsid w:val="00BE3B79"/>
    <w:rsid w:val="00BE741C"/>
    <w:rsid w:val="00BE7C64"/>
    <w:rsid w:val="00BF044C"/>
    <w:rsid w:val="00C01728"/>
    <w:rsid w:val="00C157BC"/>
    <w:rsid w:val="00C230D5"/>
    <w:rsid w:val="00C23B4B"/>
    <w:rsid w:val="00C25B1D"/>
    <w:rsid w:val="00C260AC"/>
    <w:rsid w:val="00C325DE"/>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0CA6"/>
    <w:rsid w:val="00C9202D"/>
    <w:rsid w:val="00C9502F"/>
    <w:rsid w:val="00CC2A7D"/>
    <w:rsid w:val="00CC7E4D"/>
    <w:rsid w:val="00CE59B5"/>
    <w:rsid w:val="00D003A2"/>
    <w:rsid w:val="00D12D7D"/>
    <w:rsid w:val="00D24C2E"/>
    <w:rsid w:val="00D24EB9"/>
    <w:rsid w:val="00D344DB"/>
    <w:rsid w:val="00D40646"/>
    <w:rsid w:val="00D424DB"/>
    <w:rsid w:val="00D439CC"/>
    <w:rsid w:val="00D450F0"/>
    <w:rsid w:val="00D5113A"/>
    <w:rsid w:val="00D57B7C"/>
    <w:rsid w:val="00D60729"/>
    <w:rsid w:val="00D60A4F"/>
    <w:rsid w:val="00D611AB"/>
    <w:rsid w:val="00D70CD5"/>
    <w:rsid w:val="00D73687"/>
    <w:rsid w:val="00D83C64"/>
    <w:rsid w:val="00DA0214"/>
    <w:rsid w:val="00DA46DD"/>
    <w:rsid w:val="00DA5619"/>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B27E9"/>
    <w:rsid w:val="00EB7A6B"/>
    <w:rsid w:val="00EC13E9"/>
    <w:rsid w:val="00EC5CB1"/>
    <w:rsid w:val="00ED50EA"/>
    <w:rsid w:val="00ED7A2B"/>
    <w:rsid w:val="00EE0764"/>
    <w:rsid w:val="00EE3074"/>
    <w:rsid w:val="00EF0909"/>
    <w:rsid w:val="00EF3528"/>
    <w:rsid w:val="00EF6D04"/>
    <w:rsid w:val="00F33ED0"/>
    <w:rsid w:val="00F353A7"/>
    <w:rsid w:val="00F35917"/>
    <w:rsid w:val="00F374D3"/>
    <w:rsid w:val="00F47A80"/>
    <w:rsid w:val="00F62570"/>
    <w:rsid w:val="00F653DB"/>
    <w:rsid w:val="00F8237B"/>
    <w:rsid w:val="00F8271C"/>
    <w:rsid w:val="00F82745"/>
    <w:rsid w:val="00F92DEA"/>
    <w:rsid w:val="00F96B97"/>
    <w:rsid w:val="00F974F7"/>
    <w:rsid w:val="00FA03DC"/>
    <w:rsid w:val="00FA1240"/>
    <w:rsid w:val="00FA3594"/>
    <w:rsid w:val="00FC2901"/>
    <w:rsid w:val="00FD338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paragraph" w:styleId="af1">
    <w:name w:val="Revision"/>
    <w:hidden/>
    <w:uiPriority w:val="99"/>
    <w:semiHidden/>
    <w:rsid w:val="00003EDF"/>
    <w:rPr>
      <w:lang w:eastAsia="en-US"/>
    </w:rPr>
  </w:style>
  <w:style w:type="paragraph" w:styleId="af2">
    <w:name w:val="List Paragraph"/>
    <w:basedOn w:val="a"/>
    <w:uiPriority w:val="34"/>
    <w:qFormat/>
    <w:rsid w:val="004F5B86"/>
    <w:pPr>
      <w:ind w:left="720"/>
      <w:contextualSpacing/>
    </w:pPr>
  </w:style>
  <w:style w:type="character" w:customStyle="1" w:styleId="B1Char1">
    <w:name w:val="B1 Char1"/>
    <w:link w:val="B1"/>
    <w:rsid w:val="00395A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Xiaomi-Rev1</cp:lastModifiedBy>
  <cp:revision>9</cp:revision>
  <cp:lastPrinted>2002-04-23T08:10:00Z</cp:lastPrinted>
  <dcterms:created xsi:type="dcterms:W3CDTF">2024-04-05T13:58:00Z</dcterms:created>
  <dcterms:modified xsi:type="dcterms:W3CDTF">2024-04-05T18:45:00Z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CWM13709670f34611ee80005bf400005bf4">
    <vt:lpwstr>CWM0jCftrU/0FIiOXZsJRTqXqCJwbgybUmQf0DwqlMf13RNZdHI5yAtFmSb7ufpkfmT9N8gDszUzCxhM6X8JClgnA==</vt:lpwstr>
  </property>
</Properties>
</file>